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554E1" w14:textId="77777777" w:rsidR="00CA3B70" w:rsidRPr="00CA3B70" w:rsidRDefault="00CA3B70" w:rsidP="00B24D39">
      <w:pPr>
        <w:rPr>
          <w:b/>
          <w:bCs/>
          <w:sz w:val="44"/>
          <w:szCs w:val="44"/>
        </w:rPr>
      </w:pPr>
      <w:r w:rsidRPr="00CA3B70">
        <w:rPr>
          <w:b/>
          <w:bCs/>
          <w:sz w:val="44"/>
          <w:szCs w:val="44"/>
        </w:rPr>
        <w:t xml:space="preserve">Angelika Hauer, Lingual </w:t>
      </w:r>
      <w:proofErr w:type="spellStart"/>
      <w:r w:rsidRPr="00CA3B70">
        <w:rPr>
          <w:b/>
          <w:bCs/>
          <w:sz w:val="44"/>
          <w:szCs w:val="44"/>
        </w:rPr>
        <w:t>Limbs</w:t>
      </w:r>
      <w:proofErr w:type="spellEnd"/>
    </w:p>
    <w:p w14:paraId="07906B2F" w14:textId="61E943A7" w:rsidR="00B24D39" w:rsidRPr="00B24D39" w:rsidRDefault="00B24D39" w:rsidP="00B24D39">
      <w:r w:rsidRPr="00B24D39">
        <w:t xml:space="preserve">In ihren Fine Art Prints und Fahnen greift Hauer ABC-Fibeln auf, deren didaktisches Unterfangen im Vermitteln präziser Codes und, nach deren Verinnerlichung, im Ermöglichen freien Ausdrucks liegt. Sie zitiert darin einen puristisch-sachlichen Piktogramm-Stil, wie er für die von ihr wörtlich zitierten Spielfibel „Hurra, wir lesen! Hurra, wir schreiben!“ (1930) der Malerin, Illustratorin und Kinderbuchautorin Tom </w:t>
      </w:r>
      <w:proofErr w:type="spellStart"/>
      <w:r w:rsidRPr="00B24D39">
        <w:t>Seidmann</w:t>
      </w:r>
      <w:proofErr w:type="spellEnd"/>
      <w:r w:rsidRPr="00B24D39">
        <w:t xml:space="preserve"> Freud (geb. Martha-Gertrud Freud und Nichte des Vaters der Psychoanalyse) verbindlich ist. </w:t>
      </w:r>
    </w:p>
    <w:p w14:paraId="41A335E4" w14:textId="5775AE54" w:rsidR="00B24D39" w:rsidRPr="00B24D39" w:rsidRDefault="00B24D39" w:rsidP="00B24D39">
      <w:r w:rsidRPr="00B24D39">
        <w:t xml:space="preserve">Assoziationsketten bilden in den Fibeln aber auch mit Alliteration und/oder Reim verbundene Worte. Sie führen bei Hauer in durchaus unkindliche, dezidiert nicht harmlose Vorstellungswelten, deren Absurdität in Walter Cranes „The Absurd ABC“ (1876) ein Vorbild findet. Im Verschneiden unterschiedlicher ABC-Fibeln steckt Hauer Räume möglicher Aktionen ab. Sie stellt Vorbilder und Requisiten spielerischen Handelns zur Verfügung, bietet und ergründet Lesbarkeit, beschreibt Situationen, dies alles aber ohne damit konkrete Antworten oder Regieanweisungen zu liefern, oder einem bestimmten Tun gar einen konkret nachvollziehbaren Inhalt zu unterlegen. Der Sinn der damit aufgerufenen Konstellationen bleibt nur insoweit didaktisch, als er anzudeuten scheint, wie genussreich das Aufbrechen des andernorts vielleicht zweckmäßig Determinierten sein kann. Wie in der </w:t>
      </w:r>
      <w:proofErr w:type="spellStart"/>
      <w:r w:rsidRPr="00B24D39">
        <w:t>Rekontextualisierung</w:t>
      </w:r>
      <w:proofErr w:type="spellEnd"/>
      <w:r w:rsidRPr="00B24D39">
        <w:t xml:space="preserve"> des in der Schifffahrt verwendeten Winkeralphabets als „Semaphore Dance“ (2014) lässt sich jedenfalls aus Zweckentfremdung Poesie gewinnen.   </w:t>
      </w:r>
    </w:p>
    <w:p w14:paraId="376F011D" w14:textId="388A8C01" w:rsidR="007D1FFF" w:rsidRDefault="00B24D39" w:rsidP="00B24D39">
      <w:r w:rsidRPr="00B24D39">
        <w:t>In ihrer jüngsten Werkserie baut Hauer Buchstaben aus Knochen, als gelte es, zu den Ursprüngen der lateinischen Buchstaben zurückzukehren, ihnen – als stark abstrahierte Versionen einer noch weit älteren Hieroglyphik – wieder eine Körperlichkeit zurückzugeben, die dann den Kinderreim „</w:t>
      </w:r>
      <w:proofErr w:type="spellStart"/>
      <w:r w:rsidRPr="00B24D39">
        <w:t>sticks</w:t>
      </w:r>
      <w:proofErr w:type="spellEnd"/>
      <w:r w:rsidRPr="00B24D39">
        <w:t xml:space="preserve"> and </w:t>
      </w:r>
      <w:proofErr w:type="spellStart"/>
      <w:r w:rsidRPr="00B24D39">
        <w:t>stones</w:t>
      </w:r>
      <w:proofErr w:type="spellEnd"/>
      <w:r w:rsidRPr="00B24D39">
        <w:t xml:space="preserve"> </w:t>
      </w:r>
      <w:proofErr w:type="spellStart"/>
      <w:r w:rsidRPr="00B24D39">
        <w:t>may</w:t>
      </w:r>
      <w:proofErr w:type="spellEnd"/>
      <w:r w:rsidRPr="00B24D39">
        <w:t xml:space="preserve"> break </w:t>
      </w:r>
      <w:proofErr w:type="spellStart"/>
      <w:r w:rsidRPr="00B24D39">
        <w:t>my</w:t>
      </w:r>
      <w:proofErr w:type="spellEnd"/>
      <w:r w:rsidRPr="00B24D39">
        <w:t xml:space="preserve"> </w:t>
      </w:r>
      <w:proofErr w:type="spellStart"/>
      <w:r w:rsidRPr="00B24D39">
        <w:t>bones</w:t>
      </w:r>
      <w:proofErr w:type="spellEnd"/>
      <w:r w:rsidRPr="00B24D39">
        <w:t xml:space="preserve">, (but </w:t>
      </w:r>
      <w:proofErr w:type="spellStart"/>
      <w:r w:rsidRPr="00B24D39">
        <w:t>words</w:t>
      </w:r>
      <w:proofErr w:type="spellEnd"/>
      <w:r w:rsidRPr="00B24D39">
        <w:t xml:space="preserve"> </w:t>
      </w:r>
      <w:proofErr w:type="spellStart"/>
      <w:r w:rsidRPr="00B24D39">
        <w:t>can</w:t>
      </w:r>
      <w:proofErr w:type="spellEnd"/>
      <w:r w:rsidRPr="00B24D39">
        <w:t xml:space="preserve"> </w:t>
      </w:r>
      <w:proofErr w:type="spellStart"/>
      <w:r w:rsidRPr="00B24D39">
        <w:t>never</w:t>
      </w:r>
      <w:proofErr w:type="spellEnd"/>
      <w:r w:rsidRPr="00B24D39">
        <w:t xml:space="preserve"> hurt </w:t>
      </w:r>
      <w:proofErr w:type="spellStart"/>
      <w:r w:rsidRPr="00B24D39">
        <w:t>me</w:t>
      </w:r>
      <w:proofErr w:type="spellEnd"/>
      <w:r w:rsidRPr="00B24D39">
        <w:t>)“ ironisier</w:t>
      </w:r>
      <w:r w:rsidR="00985CF3">
        <w:t>t</w:t>
      </w:r>
      <w:r w:rsidRPr="00B24D39">
        <w:t xml:space="preserve">. Die ABC-Knochen sind stilisiert, aber in zarter Binnenzeichnung und Schattierung weit buchstäblicher Knochen als etwa Kiki Kogelniks in Abstraktionsgrad und Flächigkeit an die Tradition der </w:t>
      </w:r>
      <w:proofErr w:type="spellStart"/>
      <w:r w:rsidRPr="00B24D39">
        <w:t>Lebzelterei</w:t>
      </w:r>
      <w:proofErr w:type="spellEnd"/>
      <w:r w:rsidRPr="00B24D39">
        <w:t xml:space="preserve"> anschließende Varianten, die gemeinsam mit anderen Vanitas-Motiven im Karner Stein im </w:t>
      </w:r>
      <w:proofErr w:type="spellStart"/>
      <w:r w:rsidRPr="00B24D39">
        <w:t>Jauntal</w:t>
      </w:r>
      <w:proofErr w:type="spellEnd"/>
      <w:r w:rsidRPr="00B24D39">
        <w:t xml:space="preserve"> einen Totentanz aufführen.</w:t>
      </w:r>
      <w:r w:rsidR="00985CF3">
        <w:rPr>
          <w:rStyle w:val="Funotenzeichen"/>
        </w:rPr>
        <w:footnoteReference w:id="1"/>
      </w:r>
      <w:r w:rsidRPr="00B24D39">
        <w:t xml:space="preserve">  Auch fehlt ihnen ein so starker Kontext, um sie – wie jene – als Memento </w:t>
      </w:r>
      <w:proofErr w:type="spellStart"/>
      <w:r w:rsidRPr="00B24D39">
        <w:t>mori</w:t>
      </w:r>
      <w:proofErr w:type="spellEnd"/>
      <w:r w:rsidRPr="00B24D39">
        <w:t xml:space="preserve"> zu deuten. Die Knochen in Hauers ABC sind am Weg von der Hieroglyphe zum konventionellen Zeichen genügend weit fortgeschritten, um buchstäblich als Buchstaben angesprochen werden zu können. </w:t>
      </w:r>
    </w:p>
    <w:p w14:paraId="1228D459" w14:textId="66D93FBC" w:rsidR="00B24D39" w:rsidRPr="00B24D39" w:rsidRDefault="00B24D39" w:rsidP="00B24D39">
      <w:r w:rsidRPr="00B24D39">
        <w:t>Dass sie aus gelenklos verbundenen, nur lose über- und nebeneinander gelegten Knochen bestehen, schriftmäßig manchmal tatsächlich zerfallen oder missraten, verweist allerdings auf eine Zerbrechlichkeit oder Konstruiertheit, die man als Bild für die Arbitrarität sprachlicher Zeichen deuten kann. Solche Buchstaben bilden Arbitrarität nicht nur metaphorisch oder symbolisch ab, sondern verkörpern sie formal – durch Instabilität, Fragmentierung und Konstruktion, womit grundlegende Charakteristiken des Sprachlichen aufgerufen sind.  </w:t>
      </w:r>
    </w:p>
    <w:p w14:paraId="11FC08CF" w14:textId="5310AB2B" w:rsidR="00CF2D17" w:rsidRDefault="00B24D39" w:rsidP="00B24D39">
      <w:r w:rsidRPr="00B24D39">
        <w:t>In interaktiven, in Kooperation mit Katie Lee erstellten Installationen ausgelegt, laden sie ein, das spielerische Momentum, das sie mit sich bringen, performativ umzusetzen.  </w:t>
      </w:r>
    </w:p>
    <w:p w14:paraId="41837720" w14:textId="7D66C5BC" w:rsidR="00985CF3" w:rsidRPr="00B24D39" w:rsidRDefault="00985CF3" w:rsidP="00B24D39">
      <w:r>
        <w:t>Ulrich Tragatschnig</w:t>
      </w:r>
    </w:p>
    <w:sectPr w:rsidR="00985CF3" w:rsidRPr="00B24D39">
      <w:pgSz w:w="12240" w:h="15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D953AF" w14:textId="77777777" w:rsidR="00360E59" w:rsidRDefault="00360E59" w:rsidP="00985CF3">
      <w:pPr>
        <w:spacing w:after="0" w:line="240" w:lineRule="auto"/>
      </w:pPr>
      <w:r>
        <w:separator/>
      </w:r>
    </w:p>
  </w:endnote>
  <w:endnote w:type="continuationSeparator" w:id="0">
    <w:p w14:paraId="3485351C" w14:textId="77777777" w:rsidR="00360E59" w:rsidRDefault="00360E59" w:rsidP="0098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D3AB0" w14:textId="77777777" w:rsidR="00360E59" w:rsidRDefault="00360E59" w:rsidP="00985CF3">
      <w:pPr>
        <w:spacing w:after="0" w:line="240" w:lineRule="auto"/>
      </w:pPr>
      <w:r>
        <w:separator/>
      </w:r>
    </w:p>
  </w:footnote>
  <w:footnote w:type="continuationSeparator" w:id="0">
    <w:p w14:paraId="21634879" w14:textId="77777777" w:rsidR="00360E59" w:rsidRDefault="00360E59" w:rsidP="00985CF3">
      <w:pPr>
        <w:spacing w:after="0" w:line="240" w:lineRule="auto"/>
      </w:pPr>
      <w:r>
        <w:continuationSeparator/>
      </w:r>
    </w:p>
  </w:footnote>
  <w:footnote w:id="1">
    <w:p w14:paraId="219DE0FC" w14:textId="60A9954E" w:rsidR="00985CF3" w:rsidRPr="00985CF3" w:rsidRDefault="00985CF3">
      <w:pPr>
        <w:pStyle w:val="Funotentext"/>
        <w:rPr>
          <w:lang w:val="de-DE"/>
        </w:rPr>
      </w:pPr>
      <w:r>
        <w:rPr>
          <w:rStyle w:val="Funotenzeichen"/>
        </w:rPr>
        <w:footnoteRef/>
      </w:r>
      <w:r>
        <w:t xml:space="preserve"> </w:t>
      </w:r>
      <w:r>
        <w:rPr>
          <w:rStyle w:val="normaltextrun"/>
          <w:rFonts w:ascii="Arial" w:hAnsi="Arial" w:cs="Arial"/>
          <w:color w:val="000000"/>
          <w:shd w:val="clear" w:color="auto" w:fill="FFFFFF"/>
        </w:rPr>
        <w:t> Kiki Kogelnik: Der Totentanz im Karner Stein im </w:t>
      </w:r>
      <w:proofErr w:type="spellStart"/>
      <w:r>
        <w:rPr>
          <w:rStyle w:val="normaltextrun"/>
          <w:rFonts w:ascii="Arial" w:hAnsi="Arial" w:cs="Arial"/>
          <w:color w:val="000000"/>
          <w:shd w:val="clear" w:color="auto" w:fill="FFFFFF"/>
        </w:rPr>
        <w:t>Jauntal</w:t>
      </w:r>
      <w:proofErr w:type="spellEnd"/>
      <w:r>
        <w:rPr>
          <w:rStyle w:val="normaltextrun"/>
          <w:rFonts w:ascii="Arial" w:hAnsi="Arial" w:cs="Arial"/>
          <w:color w:val="000000"/>
          <w:shd w:val="clear" w:color="auto" w:fill="FFFFFF"/>
        </w:rPr>
        <w:t>, mit Beiträgen von Arnulf Rohsmann, Michael </w:t>
      </w:r>
      <w:proofErr w:type="spellStart"/>
      <w:r>
        <w:rPr>
          <w:rStyle w:val="normaltextrun"/>
          <w:rFonts w:ascii="Arial" w:hAnsi="Arial" w:cs="Arial"/>
          <w:color w:val="000000"/>
          <w:shd w:val="clear" w:color="auto" w:fill="FFFFFF"/>
        </w:rPr>
        <w:t>Krainz</w:t>
      </w:r>
      <w:proofErr w:type="spellEnd"/>
      <w:r>
        <w:rPr>
          <w:rStyle w:val="normaltextrun"/>
          <w:rFonts w:ascii="Arial" w:hAnsi="Arial" w:cs="Arial"/>
          <w:color w:val="000000"/>
          <w:shd w:val="clear" w:color="auto" w:fill="FFFFFF"/>
        </w:rPr>
        <w:t> und Gabriele Fritz, Klagenfurt o. J. Markus Waitschacher sei für den Hinweis auf den Karner gedankt.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D39"/>
    <w:rsid w:val="00360E59"/>
    <w:rsid w:val="00581803"/>
    <w:rsid w:val="007D1FFF"/>
    <w:rsid w:val="00985CF3"/>
    <w:rsid w:val="00B24D39"/>
    <w:rsid w:val="00BC1138"/>
    <w:rsid w:val="00CA3B70"/>
    <w:rsid w:val="00CF2D17"/>
    <w:rsid w:val="00ED2736"/>
    <w:rsid w:val="00F06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291E7"/>
  <w15:chartTrackingRefBased/>
  <w15:docId w15:val="{003C72D0-FE70-4931-922E-96D581315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lang w:val="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aragraph">
    <w:name w:val="paragraph"/>
    <w:basedOn w:val="Standard"/>
    <w:rsid w:val="00B24D39"/>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customStyle="1" w:styleId="normaltextrun">
    <w:name w:val="normaltextrun"/>
    <w:basedOn w:val="Absatz-Standardschriftart"/>
    <w:rsid w:val="00B24D39"/>
  </w:style>
  <w:style w:type="character" w:customStyle="1" w:styleId="eop">
    <w:name w:val="eop"/>
    <w:basedOn w:val="Absatz-Standardschriftart"/>
    <w:rsid w:val="00B24D39"/>
  </w:style>
  <w:style w:type="character" w:customStyle="1" w:styleId="superscript">
    <w:name w:val="superscript"/>
    <w:basedOn w:val="Absatz-Standardschriftart"/>
    <w:rsid w:val="00B24D39"/>
  </w:style>
  <w:style w:type="paragraph" w:styleId="Funotentext">
    <w:name w:val="footnote text"/>
    <w:basedOn w:val="Standard"/>
    <w:link w:val="FunotentextZchn"/>
    <w:uiPriority w:val="99"/>
    <w:semiHidden/>
    <w:unhideWhenUsed/>
    <w:rsid w:val="00985CF3"/>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985CF3"/>
    <w:rPr>
      <w:sz w:val="20"/>
      <w:szCs w:val="20"/>
      <w:lang w:val="de-AT"/>
    </w:rPr>
  </w:style>
  <w:style w:type="character" w:styleId="Funotenzeichen">
    <w:name w:val="footnote reference"/>
    <w:basedOn w:val="Absatz-Standardschriftart"/>
    <w:uiPriority w:val="99"/>
    <w:semiHidden/>
    <w:unhideWhenUsed/>
    <w:rsid w:val="00985C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438413">
      <w:bodyDiv w:val="1"/>
      <w:marLeft w:val="0"/>
      <w:marRight w:val="0"/>
      <w:marTop w:val="0"/>
      <w:marBottom w:val="0"/>
      <w:divBdr>
        <w:top w:val="none" w:sz="0" w:space="0" w:color="auto"/>
        <w:left w:val="none" w:sz="0" w:space="0" w:color="auto"/>
        <w:bottom w:val="none" w:sz="0" w:space="0" w:color="auto"/>
        <w:right w:val="none" w:sz="0" w:space="0" w:color="auto"/>
      </w:divBdr>
      <w:divsChild>
        <w:div w:id="1176503397">
          <w:marLeft w:val="0"/>
          <w:marRight w:val="0"/>
          <w:marTop w:val="0"/>
          <w:marBottom w:val="0"/>
          <w:divBdr>
            <w:top w:val="none" w:sz="0" w:space="0" w:color="auto"/>
            <w:left w:val="none" w:sz="0" w:space="0" w:color="auto"/>
            <w:bottom w:val="none" w:sz="0" w:space="0" w:color="auto"/>
            <w:right w:val="none" w:sz="0" w:space="0" w:color="auto"/>
          </w:divBdr>
        </w:div>
        <w:div w:id="696388987">
          <w:marLeft w:val="0"/>
          <w:marRight w:val="0"/>
          <w:marTop w:val="0"/>
          <w:marBottom w:val="0"/>
          <w:divBdr>
            <w:top w:val="none" w:sz="0" w:space="0" w:color="auto"/>
            <w:left w:val="none" w:sz="0" w:space="0" w:color="auto"/>
            <w:bottom w:val="none" w:sz="0" w:space="0" w:color="auto"/>
            <w:right w:val="none" w:sz="0" w:space="0" w:color="auto"/>
          </w:divBdr>
        </w:div>
        <w:div w:id="1162701353">
          <w:marLeft w:val="0"/>
          <w:marRight w:val="0"/>
          <w:marTop w:val="0"/>
          <w:marBottom w:val="0"/>
          <w:divBdr>
            <w:top w:val="none" w:sz="0" w:space="0" w:color="auto"/>
            <w:left w:val="none" w:sz="0" w:space="0" w:color="auto"/>
            <w:bottom w:val="none" w:sz="0" w:space="0" w:color="auto"/>
            <w:right w:val="none" w:sz="0" w:space="0" w:color="auto"/>
          </w:divBdr>
        </w:div>
        <w:div w:id="1050568576">
          <w:marLeft w:val="0"/>
          <w:marRight w:val="0"/>
          <w:marTop w:val="0"/>
          <w:marBottom w:val="0"/>
          <w:divBdr>
            <w:top w:val="none" w:sz="0" w:space="0" w:color="auto"/>
            <w:left w:val="none" w:sz="0" w:space="0" w:color="auto"/>
            <w:bottom w:val="none" w:sz="0" w:space="0" w:color="auto"/>
            <w:right w:val="none" w:sz="0" w:space="0" w:color="auto"/>
          </w:divBdr>
        </w:div>
        <w:div w:id="1144733051">
          <w:marLeft w:val="0"/>
          <w:marRight w:val="0"/>
          <w:marTop w:val="0"/>
          <w:marBottom w:val="0"/>
          <w:divBdr>
            <w:top w:val="none" w:sz="0" w:space="0" w:color="auto"/>
            <w:left w:val="none" w:sz="0" w:space="0" w:color="auto"/>
            <w:bottom w:val="none" w:sz="0" w:space="0" w:color="auto"/>
            <w:right w:val="none" w:sz="0" w:space="0" w:color="auto"/>
          </w:divBdr>
        </w:div>
        <w:div w:id="566766392">
          <w:marLeft w:val="0"/>
          <w:marRight w:val="0"/>
          <w:marTop w:val="0"/>
          <w:marBottom w:val="0"/>
          <w:divBdr>
            <w:top w:val="none" w:sz="0" w:space="0" w:color="auto"/>
            <w:left w:val="none" w:sz="0" w:space="0" w:color="auto"/>
            <w:bottom w:val="none" w:sz="0" w:space="0" w:color="auto"/>
            <w:right w:val="none" w:sz="0" w:space="0" w:color="auto"/>
          </w:divBdr>
        </w:div>
        <w:div w:id="583731816">
          <w:marLeft w:val="0"/>
          <w:marRight w:val="0"/>
          <w:marTop w:val="0"/>
          <w:marBottom w:val="0"/>
          <w:divBdr>
            <w:top w:val="none" w:sz="0" w:space="0" w:color="auto"/>
            <w:left w:val="none" w:sz="0" w:space="0" w:color="auto"/>
            <w:bottom w:val="none" w:sz="0" w:space="0" w:color="auto"/>
            <w:right w:val="none" w:sz="0" w:space="0" w:color="auto"/>
          </w:divBdr>
        </w:div>
        <w:div w:id="1322155910">
          <w:marLeft w:val="0"/>
          <w:marRight w:val="0"/>
          <w:marTop w:val="0"/>
          <w:marBottom w:val="0"/>
          <w:divBdr>
            <w:top w:val="none" w:sz="0" w:space="0" w:color="auto"/>
            <w:left w:val="none" w:sz="0" w:space="0" w:color="auto"/>
            <w:bottom w:val="none" w:sz="0" w:space="0" w:color="auto"/>
            <w:right w:val="none" w:sz="0" w:space="0" w:color="auto"/>
          </w:divBdr>
        </w:div>
        <w:div w:id="1610503375">
          <w:marLeft w:val="0"/>
          <w:marRight w:val="0"/>
          <w:marTop w:val="0"/>
          <w:marBottom w:val="0"/>
          <w:divBdr>
            <w:top w:val="none" w:sz="0" w:space="0" w:color="auto"/>
            <w:left w:val="none" w:sz="0" w:space="0" w:color="auto"/>
            <w:bottom w:val="none" w:sz="0" w:space="0" w:color="auto"/>
            <w:right w:val="none" w:sz="0" w:space="0" w:color="auto"/>
          </w:divBdr>
        </w:div>
        <w:div w:id="770930701">
          <w:marLeft w:val="0"/>
          <w:marRight w:val="0"/>
          <w:marTop w:val="0"/>
          <w:marBottom w:val="0"/>
          <w:divBdr>
            <w:top w:val="none" w:sz="0" w:space="0" w:color="auto"/>
            <w:left w:val="none" w:sz="0" w:space="0" w:color="auto"/>
            <w:bottom w:val="none" w:sz="0" w:space="0" w:color="auto"/>
            <w:right w:val="none" w:sz="0" w:space="0" w:color="auto"/>
          </w:divBdr>
        </w:div>
        <w:div w:id="913126015">
          <w:marLeft w:val="0"/>
          <w:marRight w:val="0"/>
          <w:marTop w:val="0"/>
          <w:marBottom w:val="0"/>
          <w:divBdr>
            <w:top w:val="none" w:sz="0" w:space="0" w:color="auto"/>
            <w:left w:val="none" w:sz="0" w:space="0" w:color="auto"/>
            <w:bottom w:val="none" w:sz="0" w:space="0" w:color="auto"/>
            <w:right w:val="none" w:sz="0" w:space="0" w:color="auto"/>
          </w:divBdr>
        </w:div>
        <w:div w:id="945574692">
          <w:marLeft w:val="0"/>
          <w:marRight w:val="0"/>
          <w:marTop w:val="0"/>
          <w:marBottom w:val="0"/>
          <w:divBdr>
            <w:top w:val="none" w:sz="0" w:space="0" w:color="auto"/>
            <w:left w:val="none" w:sz="0" w:space="0" w:color="auto"/>
            <w:bottom w:val="none" w:sz="0" w:space="0" w:color="auto"/>
            <w:right w:val="none" w:sz="0" w:space="0" w:color="auto"/>
          </w:divBdr>
        </w:div>
        <w:div w:id="479537666">
          <w:marLeft w:val="0"/>
          <w:marRight w:val="0"/>
          <w:marTop w:val="0"/>
          <w:marBottom w:val="0"/>
          <w:divBdr>
            <w:top w:val="none" w:sz="0" w:space="0" w:color="auto"/>
            <w:left w:val="none" w:sz="0" w:space="0" w:color="auto"/>
            <w:bottom w:val="none" w:sz="0" w:space="0" w:color="auto"/>
            <w:right w:val="none" w:sz="0" w:space="0" w:color="auto"/>
          </w:divBdr>
        </w:div>
        <w:div w:id="706102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4FBAE-09FA-4E1A-AB9C-E4C7CF974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447</Words>
  <Characters>2817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Tragatschnig Ulrich</dc:creator>
  <cp:keywords/>
  <dc:description/>
  <cp:lastModifiedBy>Alois Kölbl</cp:lastModifiedBy>
  <cp:revision>3</cp:revision>
  <cp:lastPrinted>2025-05-09T07:42:00Z</cp:lastPrinted>
  <dcterms:created xsi:type="dcterms:W3CDTF">2025-05-09T07:43:00Z</dcterms:created>
  <dcterms:modified xsi:type="dcterms:W3CDTF">2025-05-14T12:26:00Z</dcterms:modified>
</cp:coreProperties>
</file>